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CD" w:rsidRPr="002B60CD" w:rsidRDefault="002B60CD" w:rsidP="002B60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2B60CD"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  <w:t>Закон "Об обязательном экземпляре документа Республики Тыва"</w:t>
      </w:r>
    </w:p>
    <w:p w:rsidR="002B60CD" w:rsidRPr="002B60CD" w:rsidRDefault="002B60CD" w:rsidP="002B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</w:p>
    <w:p w:rsidR="002B60CD" w:rsidRPr="002B60CD" w:rsidRDefault="002B60CD" w:rsidP="002B60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РЕСПУБЛИКА ТЫВА</w:t>
      </w:r>
      <w:r w:rsidRPr="002B60CD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 </w:t>
      </w:r>
      <w:r w:rsidRPr="002B60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br/>
        <w:t>ЗАКОН</w:t>
      </w:r>
      <w:r w:rsidRPr="002B60CD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 </w:t>
      </w:r>
      <w:r w:rsidRPr="002B60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br/>
        <w:t>ОБ ОБЯЗАТЕЛЬНОМ ЭКЗЕМПЛЯРЕ ДОКУМЕНТОВ РЕСПУБЛИКИ ТЫВА</w:t>
      </w:r>
    </w:p>
    <w:p w:rsidR="002B60CD" w:rsidRPr="002B60CD" w:rsidRDefault="002B60CD" w:rsidP="002B60C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Принят</w:t>
      </w:r>
      <w:proofErr w:type="gramEnd"/>
    </w:p>
    <w:p w:rsidR="002B60CD" w:rsidRPr="002B60CD" w:rsidRDefault="002B60CD" w:rsidP="002B60C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Верховным Хуралом (парламентом)</w:t>
      </w:r>
    </w:p>
    <w:p w:rsidR="002B60CD" w:rsidRPr="002B60CD" w:rsidRDefault="002B60CD" w:rsidP="002B60C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</w:t>
      </w:r>
    </w:p>
    <w:p w:rsidR="002B60CD" w:rsidRPr="002B60CD" w:rsidRDefault="002B60CD" w:rsidP="002B60C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27 декабря 2011 года</w:t>
      </w:r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Статья 1</w:t>
      </w:r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1. </w:t>
      </w:r>
      <w:proofErr w:type="gramStart"/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Настоящий Закон в соответствии с Федеральным</w:t>
      </w:r>
      <w:r w:rsidRPr="002B60CD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4" w:history="1">
        <w:r w:rsidRPr="002B60CD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законом</w:t>
        </w:r>
      </w:hyperlink>
      <w:r w:rsidRPr="002B60CD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29 декабря 1994 года N 77-ФЗ "Об обязательном экземпляре документов" (далее - Федеральный закон "Об обязательном экземпляре документов") создает правовые основы формирования полного библиотечно-информационного фонда Республики Тыва как части документального фонда Российской Федерации, предусматривает обеспечение сохранности обязательного экземпляра документов Республики Тыва, его общественное использование.</w:t>
      </w:r>
      <w:proofErr w:type="gramEnd"/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Настоящим Законом устанавливаются виды документов, входящих в состав обязательного экземпляра документов Республики Тыва, и определяется порядок их распределения и доставки.</w:t>
      </w:r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Действие настоящего Закона распространяется на производителей и получателей обязательного экземпляра документов Республики Тыва.</w:t>
      </w:r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4. </w:t>
      </w:r>
      <w:proofErr w:type="gramStart"/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Настоящий Закон не распространяется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архивные учреждения в соответствии со</w:t>
      </w:r>
      <w:r w:rsidRPr="002B60CD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5" w:history="1">
        <w:r w:rsidRPr="002B60CD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статьями 12</w:t>
        </w:r>
      </w:hyperlink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</w:t>
      </w:r>
      <w:r w:rsidRPr="002B60CD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6" w:history="1">
        <w:r w:rsidRPr="002B60CD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18</w:t>
        </w:r>
      </w:hyperlink>
      <w:r w:rsidRPr="002B60CD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</w:t>
      </w:r>
      <w:r w:rsidRPr="002B60CD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7" w:history="1">
        <w:r w:rsidRPr="002B60CD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19</w:t>
        </w:r>
      </w:hyperlink>
      <w:r w:rsidRPr="002B60CD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Федерального закона "Об обязательном экземпляре документов");</w:t>
      </w:r>
      <w:proofErr w:type="gramEnd"/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электронные документы, распространяемые с использованием информационно-телекоммуникационных сетей; управленческую и техническую документацию (формуляры, инструкции по эксплуатации, бланочную продукцию, альбомы форм учетной и отчетной документации).</w:t>
      </w:r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Статья 2</w:t>
      </w:r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В целях настоящего Закона применяются следующие основные понятия:</w:t>
      </w:r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обязательный экземпляр документов Республики Тыва (далее - обязательный экземпляр) - экземпляры, изготовленные на территории Республики Тыва или за пределами ее территории по заказу организаций, находящихся в ведении Республики Тыва, различных видов документов, подлежащие безвозмездной передаче производителями документов в соответствующие организации Республики Тыва в порядке и количестве, установленных Федеральным</w:t>
      </w:r>
      <w:r w:rsidRPr="002B60CD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8" w:history="1">
        <w:r w:rsidRPr="002B60CD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законом</w:t>
        </w:r>
      </w:hyperlink>
      <w:r w:rsidRPr="002B60CD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"Об обязательном экземпляре документов";</w:t>
      </w:r>
      <w:proofErr w:type="gramEnd"/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библиотечно-информационный фонд документов Республики Тыва - собрание всех видов документов, комплектуемое на основе обязательного экземпляра документов Республики Тыва, распределяемое в соответствии с</w:t>
      </w:r>
      <w:r w:rsidRPr="002B60CD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9" w:history="1">
        <w:r w:rsidRPr="002B60CD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законодательством</w:t>
        </w:r>
      </w:hyperlink>
      <w:r w:rsidRPr="002B60CD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Российской Федерации и настоящим Законом, предназначенное для постоянного хранения и общественного использования.</w:t>
      </w:r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Иные понятия, используемые в настоящем Законе, применяются в значениях, определенных Федеральным</w:t>
      </w:r>
      <w:r w:rsidRPr="002B60CD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0" w:history="1">
        <w:r w:rsidRPr="002B60CD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законом</w:t>
        </w:r>
      </w:hyperlink>
      <w:r w:rsidRPr="002B60CD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"Об обязательном экземпляре документов".</w:t>
      </w:r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Статья 3</w:t>
      </w:r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состав обязательного экземпляра входят следующие виды документов:</w:t>
      </w:r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0" w:name="Par32"/>
      <w:bookmarkEnd w:id="0"/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аудиовизуальная продукция - кино-, видео-, фон</w:t>
      </w:r>
      <w:proofErr w:type="gramStart"/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о-</w:t>
      </w:r>
      <w:proofErr w:type="gramEnd"/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, </w:t>
      </w:r>
      <w:proofErr w:type="spellStart"/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фотопродукция</w:t>
      </w:r>
      <w:proofErr w:type="spellEnd"/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и ее комбинации, созданные и воспроизведенные на любых видах носителей;</w:t>
      </w:r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2) издания для слепых и слабовидящих - издания, изготовляемые рельефно-точечным шрифтом по системе Брайля, рельефно-графические издания, "говорящие книги", </w:t>
      </w:r>
      <w:proofErr w:type="spellStart"/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крупношрифтовые</w:t>
      </w:r>
      <w:proofErr w:type="spellEnd"/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издания для слабовидящих, электронные издания для слепых (адаптированные издания для чтения людьми с нарушенным зрением при помощи </w:t>
      </w:r>
      <w:proofErr w:type="spellStart"/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брайлевского</w:t>
      </w:r>
      <w:proofErr w:type="spellEnd"/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дисплея и синтезатора речи);</w:t>
      </w:r>
      <w:proofErr w:type="gramEnd"/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комбинированные документы - совокупность документов, выполненных на различных носителях (печатных, аудиовизуальных, электронных);</w:t>
      </w:r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 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 о научно-исследовательских, об опытно-конструкторских и о технологических работах, депонированные научные работы, алгоритмы и программы);</w:t>
      </w:r>
      <w:proofErr w:type="gramEnd"/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1" w:name="Par36"/>
      <w:bookmarkEnd w:id="1"/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5) официальные документы - документы, принятые органами государственной власти Республики Тыва, носящие обязательный, рекомендательный или информационный характер;</w:t>
      </w:r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6) печатные издания (текстовые, нотные, картографические, </w:t>
      </w:r>
      <w:proofErr w:type="spellStart"/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изоиздания</w:t>
      </w:r>
      <w:proofErr w:type="spellEnd"/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) - издания, прошедшие редакционно-издательскую обработку, </w:t>
      </w:r>
      <w:proofErr w:type="spellStart"/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полиграфически</w:t>
      </w:r>
      <w:proofErr w:type="spellEnd"/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самостоятельно оформленные, имеющие выходные сведения;</w:t>
      </w:r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2" w:name="Par38"/>
      <w:bookmarkEnd w:id="2"/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7) 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носителях.</w:t>
      </w:r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Статья 4</w:t>
      </w:r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Получателем обязательного экземпляра в соответствии с настоящим Законом является Национальная библиотека Республики Тыва им. А.С. Пушкина.</w:t>
      </w:r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В Национальную библиотеку Республики Тыва им. А.С. Пушкина доставляются все виды документов, входящих в состав обязательного экземпляра документов Республики Тыва.</w:t>
      </w:r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Получатель обязательного экземпляра осуществляет:</w:t>
      </w:r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1) </w:t>
      </w:r>
      <w:proofErr w:type="gramStart"/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</w:t>
      </w:r>
      <w:proofErr w:type="gramEnd"/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полнотой доставки обязательного экземпляра документа соответствующего вида;</w:t>
      </w:r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библиографическую регистрацию документов, их статистический и иной нормативный учет;</w:t>
      </w:r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информирование потребителей об обязательном экземпляре документов;</w:t>
      </w:r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4) комплектование полного собрания документов Республики Тыва и их постоянное хранение;</w:t>
      </w:r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5) обеспечение сохранности и использования обязательного экземпляра;</w:t>
      </w:r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6) копирование и репродуцирование обязательного экземпляра в целях библиотечно-информационного обслуживания граждан и организаций, восполнения пробелов в республиканских библиотечно-информационных фондах в соответствии с гражданским</w:t>
      </w:r>
      <w:r w:rsidRPr="002B60CD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1" w:history="1">
        <w:r w:rsidRPr="002B60CD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законодательством</w:t>
        </w:r>
      </w:hyperlink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;</w:t>
      </w:r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7) предоставление по запросам органов государственной власти, судебных и правоохранительных органов Республики Тыва сведений о государственной регистрации документов и копий зарегистрированных документов.</w:t>
      </w:r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Производители документов доставляют по одному обязательному экземпляру всех видов входящих в состав обязательного экземпляра документов, указанных в</w:t>
      </w:r>
      <w:r w:rsidRPr="002B60CD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2" w:anchor="Par32" w:history="1">
        <w:r w:rsidRPr="002B60CD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пунктах 1</w:t>
        </w:r>
      </w:hyperlink>
      <w:r w:rsidRPr="002B60CD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</w:t>
      </w:r>
      <w:r w:rsidRPr="002B60CD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3" w:anchor="Par36" w:history="1">
        <w:r w:rsidRPr="002B60CD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5</w:t>
        </w:r>
      </w:hyperlink>
      <w:r w:rsidRPr="002B60CD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</w:t>
      </w:r>
      <w:r w:rsidRPr="002B60CD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hyperlink r:id="rId14" w:anchor="Par38" w:history="1">
        <w:r w:rsidRPr="002B60CD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7 статьи 3</w:t>
        </w:r>
      </w:hyperlink>
      <w:r w:rsidRPr="002B60CD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настоящего Закона.</w:t>
      </w:r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Производители документов доставляют через полиграфические организации по три обязательных экземпляра всех видов печатных изданий в Национальную библиотеку Республики Тыва им. А.С. Пушкина в день выхода в свет первой партии тиража.</w:t>
      </w:r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 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 Дефектный обязательный экземпляр по запросу получателя документов заменяется производителем документа в месячный срок.</w:t>
      </w:r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 Обязательный экземпляр, состоящий из комбинированных документов, должен рассылаться получателем обязательного экземпляра единым комплектом.</w:t>
      </w:r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Статья 5</w:t>
      </w:r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1. </w:t>
      </w:r>
      <w:proofErr w:type="gramStart"/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</w:t>
      </w:r>
      <w:proofErr w:type="gramEnd"/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представлением обязательного экземпляра осуществляет уполномоченный орган исполнительной власти Республики Тыва.</w:t>
      </w:r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Сведения о недоставке, несвоевременной и неполной доставке обязательного экземпляра документов Республики Тыва представляются соответственно в уполномоченный орган исполнительной власти Республики Тыва.</w:t>
      </w:r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Статья 6</w:t>
      </w:r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Настоящий Закон вступает в силу по истечении десяти дней со дня его официального опубликования.</w:t>
      </w:r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Со дня вступления в силу настоящего Закона признать утратившими силу:</w:t>
      </w:r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5" w:history="1">
        <w:r w:rsidRPr="002B60CD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</w:t>
        </w:r>
      </w:hyperlink>
      <w:r w:rsidRPr="002B60CD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15 января 1997 года N 701 "Об обязательном экземпляре документов" (Собрание законодательства Республики Тыва, 2001, N 2, ст. 58);</w:t>
      </w:r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6" w:history="1">
        <w:r w:rsidRPr="002B60CD">
          <w:rPr>
            <w:rFonts w:ascii="Arial" w:eastAsia="Times New Roman" w:hAnsi="Arial" w:cs="Arial"/>
            <w:color w:val="666666"/>
            <w:sz w:val="18"/>
            <w:u w:val="single"/>
            <w:lang w:eastAsia="ru-RU"/>
          </w:rPr>
          <w:t>Закон</w:t>
        </w:r>
      </w:hyperlink>
      <w:r w:rsidRPr="002B60CD">
        <w:rPr>
          <w:rFonts w:ascii="Arial" w:eastAsia="Times New Roman" w:hAnsi="Arial" w:cs="Arial"/>
          <w:color w:val="666666"/>
          <w:sz w:val="18"/>
          <w:lang w:eastAsia="ru-RU"/>
        </w:rPr>
        <w:t> </w:t>
      </w: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 от 27 ноября 2003 года N 433 ВХ-1 "О внесении изменений и дополнений в Закон Республики Тыва "Об обязательном экземпляре документов" (</w:t>
      </w:r>
      <w:proofErr w:type="gramStart"/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Тувинская</w:t>
      </w:r>
      <w:proofErr w:type="gramEnd"/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правда, 2004, 13 января).</w:t>
      </w:r>
    </w:p>
    <w:p w:rsidR="002B60CD" w:rsidRPr="002B60CD" w:rsidRDefault="002B60CD" w:rsidP="002B60C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Председатель Правительства</w:t>
      </w:r>
    </w:p>
    <w:p w:rsidR="002B60CD" w:rsidRPr="002B60CD" w:rsidRDefault="002B60CD" w:rsidP="002B60C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Республики Тыва</w:t>
      </w:r>
    </w:p>
    <w:p w:rsidR="002B60CD" w:rsidRPr="002B60CD" w:rsidRDefault="002B60CD" w:rsidP="002B60C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Ш.КАРА-ООЛ</w:t>
      </w:r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г. Кызыл</w:t>
      </w:r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28 декабря 2011 года</w:t>
      </w:r>
    </w:p>
    <w:p w:rsidR="002B60CD" w:rsidRPr="002B60CD" w:rsidRDefault="002B60CD" w:rsidP="002B6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60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N 1158 ВХ-1</w:t>
      </w:r>
    </w:p>
    <w:p w:rsidR="00A703D2" w:rsidRDefault="00A703D2"/>
    <w:sectPr w:rsidR="00A703D2" w:rsidSect="00A7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0CD"/>
    <w:rsid w:val="00116A93"/>
    <w:rsid w:val="002B60CD"/>
    <w:rsid w:val="009D07B5"/>
    <w:rsid w:val="00A703D2"/>
    <w:rsid w:val="00B9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D2"/>
  </w:style>
  <w:style w:type="paragraph" w:styleId="2">
    <w:name w:val="heading 2"/>
    <w:basedOn w:val="a"/>
    <w:link w:val="20"/>
    <w:uiPriority w:val="9"/>
    <w:qFormat/>
    <w:rsid w:val="00B9147E"/>
    <w:pPr>
      <w:spacing w:before="100" w:beforeAutospacing="1" w:after="100" w:afterAutospacing="1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60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47E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60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B60CD"/>
    <w:rPr>
      <w:b/>
      <w:bCs/>
    </w:rPr>
  </w:style>
  <w:style w:type="paragraph" w:styleId="a4">
    <w:name w:val="Normal (Web)"/>
    <w:basedOn w:val="a"/>
    <w:uiPriority w:val="99"/>
    <w:semiHidden/>
    <w:unhideWhenUsed/>
    <w:rsid w:val="002B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60CD"/>
  </w:style>
  <w:style w:type="character" w:styleId="a5">
    <w:name w:val="Hyperlink"/>
    <w:basedOn w:val="a0"/>
    <w:uiPriority w:val="99"/>
    <w:semiHidden/>
    <w:unhideWhenUsed/>
    <w:rsid w:val="002B60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ED1745D5D8C2BA8A1DD484254B8A3D38222D8512698776BB1EF6AE59eD7CC" TargetMode="External"/><Relationship Id="rId13" Type="http://schemas.openxmlformats.org/officeDocument/2006/relationships/hyperlink" Target="http://lib.rtyva.ru/partners/laws/local/371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ED1745D5D8C2BA8A1DD484254B8A3D38222D8512698776BB1EF6AE59DCBB7CD4623EF38E85DD80e07EC" TargetMode="External"/><Relationship Id="rId12" Type="http://schemas.openxmlformats.org/officeDocument/2006/relationships/hyperlink" Target="http://lib.rtyva.ru/partners/laws/local/371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ED1745D5D8C2BA8A1DCA893327D0333D28758D176D8828EC1CA7FB57D9B3e27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ED1745D5D8C2BA8A1DD484254B8A3D38222D8512698776BB1EF6AE59DCBB7CD4623EF38E85DD8Ee076C" TargetMode="External"/><Relationship Id="rId11" Type="http://schemas.openxmlformats.org/officeDocument/2006/relationships/hyperlink" Target="consultantplus://offline/ref=1FED1745D5D8C2BA8A1DD484254B8A3D382129891C648776BB1EF6AE59DCBB7CD4623EF38E85DC81e07DC" TargetMode="External"/><Relationship Id="rId5" Type="http://schemas.openxmlformats.org/officeDocument/2006/relationships/hyperlink" Target="consultantplus://offline/ref=1FED1745D5D8C2BA8A1DD484254B8A3D38222D8512698776BB1EF6AE59DCBB7CD4623EF38E85DD8Ce07FC" TargetMode="External"/><Relationship Id="rId15" Type="http://schemas.openxmlformats.org/officeDocument/2006/relationships/hyperlink" Target="consultantplus://offline/ref=1FED1745D5D8C2BA8A1DCA893327D0333D28758D176D8829EC1CA7FB57D9B3e27CC" TargetMode="External"/><Relationship Id="rId10" Type="http://schemas.openxmlformats.org/officeDocument/2006/relationships/hyperlink" Target="consultantplus://offline/ref=1FED1745D5D8C2BA8A1DD484254B8A3D38222D8512698776BB1EF6AE59DCBB7CD4623EF38E85DF88e07EC" TargetMode="External"/><Relationship Id="rId4" Type="http://schemas.openxmlformats.org/officeDocument/2006/relationships/hyperlink" Target="consultantplus://offline/ref=1FED1745D5D8C2BA8A1DD484254B8A3D38222D8512698776BB1EF6AE59DCBB7CD4623EF38E85DD88e076C" TargetMode="External"/><Relationship Id="rId9" Type="http://schemas.openxmlformats.org/officeDocument/2006/relationships/hyperlink" Target="consultantplus://offline/ref=1FED1745D5D8C2BA8A1DD484254B8A3D38222D8512698776BB1EF6AE59eD7CC" TargetMode="External"/><Relationship Id="rId14" Type="http://schemas.openxmlformats.org/officeDocument/2006/relationships/hyperlink" Target="http://lib.rtyva.ru/partners/laws/local/3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1321</Words>
  <Characters>7533</Characters>
  <Application>Microsoft Office Word</Application>
  <DocSecurity>0</DocSecurity>
  <Lines>62</Lines>
  <Paragraphs>17</Paragraphs>
  <ScaleCrop>false</ScaleCrop>
  <Company>Microsoft</Company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2016-12-22T17:20:00Z</dcterms:created>
  <dcterms:modified xsi:type="dcterms:W3CDTF">2016-12-22T17:20:00Z</dcterms:modified>
</cp:coreProperties>
</file>